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C9" w:rsidRPr="00C36166" w:rsidRDefault="00C36166">
      <w:pPr>
        <w:rPr>
          <w:rFonts w:ascii="Times New Roman" w:hAnsi="Times New Roman" w:cs="Times New Roman"/>
          <w:sz w:val="24"/>
          <w:szCs w:val="24"/>
        </w:rPr>
      </w:pPr>
      <w:r w:rsidRPr="00C36166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программа: как попасть в правовое поле?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Современное дополнительное образование детей переживает этап глубоких фундаментальных трансформаций, требующих пересмотра и изменения фундаментальных основ, на которых оно было построено. В этой связи актуальным становится вопрос: должны ли быть приведены дополнительные общеобразовательные </w:t>
      </w:r>
      <w:proofErr w:type="spellStart"/>
      <w:r w:rsidRPr="00941AE3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программы в соответствие с Федеральным законом «Об образовании в Российской Федерации» от 29 декабря 2012 года N 273-ФЗ?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1AE3" w:rsidRPr="00941AE3" w:rsidRDefault="00941AE3" w:rsidP="00941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Дополнительная общеобразовательная </w:t>
      </w:r>
      <w:proofErr w:type="spellStart"/>
      <w:r w:rsidRPr="00941AE3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общеразвивающая</w:t>
      </w:r>
      <w:proofErr w:type="spellEnd"/>
      <w:r w:rsidRPr="00941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программа: как попасть в правовое поле?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Многие регионы, не дождавшись четких указаний Министерства образования и науки РФ, разрабатывают региональные рекомендации, определяющие статус, структуру и содержание дополнительных общеобразовательных </w:t>
      </w:r>
      <w:proofErr w:type="spellStart"/>
      <w:r w:rsidRPr="00941AE3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программ (хотя разработка таких рекомендаций не предусмотрена законодательством и не может являться обязательным требованием для образовательных организаций), зачастую навязывая разработчикам образовательных программ установки, противоречащие законодательно установленным положениям. Поэтому возникает острая необходимость разобраться, какой должна быть дополнительная общеобразовательная программа, чтобы находится в рамках правового поля, и как практикам правильно составлять, оформлять и предъявлять свой главный документ.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дополнительного образования в качестве основной цели осуществляет образовательную деятельность по дополнительным общеобразовательным программам (ФЗ ст.23), то есть, как и во всех образовательных организациях, в организациях дополнительного образования образовательный процесс регламентируют образовательные программы, которые определяют содержание образования (ФЗ ст.12, п.1).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общеобразовательные программы реализуются в пространстве, не ограниченном образовательными стандартами: в дополнительном образовании федеральные государственные образовательные стандарты не предусматриваются (ФЗ ст.2, п.14), а предусмотрены федеральные государственные требования только к дополнительным общеобразовательным </w:t>
      </w:r>
      <w:proofErr w:type="spellStart"/>
      <w:r w:rsidRPr="00941AE3">
        <w:rPr>
          <w:rFonts w:ascii="Times New Roman" w:eastAsia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программам (ФЗ ст. 75, п.4).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общеобразовательные </w:t>
      </w:r>
      <w:proofErr w:type="spellStart"/>
      <w:r w:rsidRPr="00941AE3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программы направлены на создание базовых основ образованности и решение задач формирования общей культуры учащегося, расширение его знаний о мире и о себе; удовлетворение познавательного интереса и расширение информированности учащихся в конкретной образовательной области; оптимальное развитие личности на основе педагогической поддержки индивидуальности учащегося (способностей, интересов, склонностей) в условиях специально организованной образовательной </w:t>
      </w:r>
      <w:proofErr w:type="spellStart"/>
      <w:r w:rsidRPr="00941AE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Start"/>
      <w:r w:rsidRPr="00941AE3">
        <w:rPr>
          <w:rFonts w:ascii="Times New Roman" w:eastAsia="Times New Roman" w:hAnsi="Times New Roman" w:cs="Times New Roman"/>
          <w:sz w:val="24"/>
          <w:szCs w:val="24"/>
        </w:rPr>
        <w:t>;н</w:t>
      </w:r>
      <w:proofErr w:type="gramEnd"/>
      <w:r w:rsidRPr="00941AE3">
        <w:rPr>
          <w:rFonts w:ascii="Times New Roman" w:eastAsia="Times New Roman" w:hAnsi="Times New Roman" w:cs="Times New Roman"/>
          <w:sz w:val="24"/>
          <w:szCs w:val="24"/>
        </w:rPr>
        <w:t>акопление</w:t>
      </w:r>
      <w:proofErr w:type="spell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учащимися социального опыта и обогащение навыками общения и совместной деятельности в процессе освоения программы.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общеобразовательные </w:t>
      </w:r>
      <w:proofErr w:type="spellStart"/>
      <w:r w:rsidRPr="00941AE3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программы не ориентируют на подготовку деятелей культуры и мастеров спорта, в отличие от </w:t>
      </w:r>
      <w:proofErr w:type="spellStart"/>
      <w:r w:rsidRPr="00941AE3">
        <w:rPr>
          <w:rFonts w:ascii="Times New Roman" w:eastAsia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AE3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программ, направлены на общее развитие личности в соответствии с возрастными нормами и индивидуальными особенностями учащихся.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нет официально разработанной и рекомендованной органами управления образованием структуры дополнительной общеобразовательной программы. </w:t>
      </w:r>
      <w:proofErr w:type="gramStart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По традиции большинство педагогов продолжают ориентироваться на Примерные требования к содержанию и оформлению образовательных программ дополнительного образования детей Министерства образования (Приложении к письму Департамента молодежной политики, воспитания и социальной поддержки детей </w:t>
      </w:r>
      <w:proofErr w:type="spellStart"/>
      <w:r w:rsidRPr="00941AE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России от 11 декабря 2006 г. № 06-1844)[1].Конечно, официально эти Требования не отменены, но их первая часть содержит ссылку на утративший силу Закон РФ «Об образовании» (1992 г.), следовательно, не соответствует современному законодательству, но зато 2-ю часть документа можно рассматривать как методические рекомендации[2], которые являются, по сути, классической структурой любой образовательной программы.</w:t>
      </w:r>
      <w:proofErr w:type="gram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Большинство разработчиков дополнительных общеобразовательных программ придерживаются по традиции как раз этого варианта.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>Структура дополнительной общеобразовательной программы, соответствующая Примерным требованиям к содержанию и оформлению образовательных программ дополнительного образования детей от 11.12.2006 г. № 06-1844.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Структура дополнительной общеобразовательной </w:t>
      </w:r>
      <w:proofErr w:type="spellStart"/>
      <w:r w:rsidRPr="00941AE3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программы выглядит следующим образом: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>титульный лист,</w:t>
      </w:r>
      <w:r w:rsidRPr="00941AE3">
        <w:rPr>
          <w:rFonts w:ascii="Times New Roman" w:eastAsia="Times New Roman" w:hAnsi="Times New Roman" w:cs="Times New Roman"/>
          <w:sz w:val="24"/>
          <w:szCs w:val="24"/>
        </w:rPr>
        <w:br/>
        <w:t>пояснительная записка,</w:t>
      </w:r>
      <w:r w:rsidRPr="00941AE3">
        <w:rPr>
          <w:rFonts w:ascii="Times New Roman" w:eastAsia="Times New Roman" w:hAnsi="Times New Roman" w:cs="Times New Roman"/>
          <w:sz w:val="24"/>
          <w:szCs w:val="24"/>
        </w:rPr>
        <w:br/>
        <w:t>учебно-тематический план,</w:t>
      </w:r>
      <w:r w:rsidRPr="00941AE3">
        <w:rPr>
          <w:rFonts w:ascii="Times New Roman" w:eastAsia="Times New Roman" w:hAnsi="Times New Roman" w:cs="Times New Roman"/>
          <w:sz w:val="24"/>
          <w:szCs w:val="24"/>
        </w:rPr>
        <w:br/>
        <w:t>содержание программы,</w:t>
      </w:r>
      <w:r w:rsidRPr="00941AE3">
        <w:rPr>
          <w:rFonts w:ascii="Times New Roman" w:eastAsia="Times New Roman" w:hAnsi="Times New Roman" w:cs="Times New Roman"/>
          <w:sz w:val="24"/>
          <w:szCs w:val="24"/>
        </w:rPr>
        <w:br/>
        <w:t>методическое обеспечение программы,</w:t>
      </w:r>
      <w:r w:rsidRPr="00941AE3">
        <w:rPr>
          <w:rFonts w:ascii="Times New Roman" w:eastAsia="Times New Roman" w:hAnsi="Times New Roman" w:cs="Times New Roman"/>
          <w:sz w:val="24"/>
          <w:szCs w:val="24"/>
        </w:rPr>
        <w:br/>
        <w:t>список литературы.</w:t>
      </w:r>
      <w:r w:rsidRPr="00941AE3">
        <w:rPr>
          <w:rFonts w:ascii="Times New Roman" w:eastAsia="Times New Roman" w:hAnsi="Times New Roman" w:cs="Times New Roman"/>
          <w:sz w:val="24"/>
          <w:szCs w:val="24"/>
        </w:rPr>
        <w:br/>
        <w:t xml:space="preserve">Но как было отмечено выше, новый закон об образовании вступил в силу 1 сентября 2013 года. Уже два года система образования развивается в новом контексте. Понадобилось время на осмысление концептуальных законодательных положений. </w:t>
      </w:r>
      <w:proofErr w:type="gramStart"/>
      <w:r w:rsidRPr="00941AE3">
        <w:rPr>
          <w:rFonts w:ascii="Times New Roman" w:eastAsia="Times New Roman" w:hAnsi="Times New Roman" w:cs="Times New Roman"/>
          <w:sz w:val="24"/>
          <w:szCs w:val="24"/>
        </w:rPr>
        <w:t>Так, в частности, действующий Федеральный закон № 273 определяет место и новую роль образовательной программы в системе образования и дает прямое нормативное определение этого понятия: «образовательная программа» — это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</w:t>
      </w:r>
      <w:proofErr w:type="gramEnd"/>
      <w:r w:rsidRPr="00941AE3">
        <w:rPr>
          <w:rFonts w:ascii="Times New Roman" w:eastAsia="Times New Roman" w:hAnsi="Times New Roman" w:cs="Times New Roman"/>
          <w:sz w:val="24"/>
          <w:szCs w:val="24"/>
        </w:rPr>
        <w:t>, дисциплин (модулей), иных компонентов, а также оценочных и методических материалов (ФЗ ст.2, п.9).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>Если понятие «образовательная программа» закрепляется законодательно, то все разрабатываемые образовательные программы должны вписываться в законодательно установленные рамки, то есть должны в своей структуре содержать обозначенные структурные элементы. В противном случае, документ не может называться «образовательной программой». Следовательно, привычная для всех структура дополнительной общеобразовательной программы должна быть пересмотрена и переформатирована под требования законодательства.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В науке и в практике существует множество понятий «образовательная программа», содержательное наполнение которых отличается разнообразием и обычно отражает </w:t>
      </w:r>
      <w:r w:rsidRPr="00941AE3">
        <w:rPr>
          <w:rFonts w:ascii="Times New Roman" w:eastAsia="Times New Roman" w:hAnsi="Times New Roman" w:cs="Times New Roman"/>
          <w:sz w:val="24"/>
          <w:szCs w:val="24"/>
        </w:rPr>
        <w:lastRenderedPageBreak/>
        <w:t>какую-то грань этого элемента системы образования. И такое творчество могло бы развиваться дальше, но, как было отмечено выше, новый закон об образовании вступил в силу 1 сентября 2013 года: уже больше двух лет система образования должна развиваться в новом контексте и жить по новым правилам.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1AE3">
        <w:rPr>
          <w:rFonts w:ascii="Times New Roman" w:eastAsia="Times New Roman" w:hAnsi="Times New Roman" w:cs="Times New Roman"/>
          <w:sz w:val="24"/>
          <w:szCs w:val="24"/>
        </w:rPr>
        <w:t>Федеральный закон № 273 определяет место, новую роль образовательной программы в системе образования и впервые закрепляет прямое нормативное (законодательное) определение понятия «образовательная программа»: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</w:t>
      </w:r>
      <w:proofErr w:type="gram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также оценочных и методических материалов (ФЗ ст.2, п.9).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Исходя из этого, «дополнительная общеобразовательная </w:t>
      </w:r>
      <w:proofErr w:type="spellStart"/>
      <w:r w:rsidRPr="00941AE3">
        <w:rPr>
          <w:rFonts w:ascii="Times New Roman" w:eastAsia="Times New Roman" w:hAnsi="Times New Roman" w:cs="Times New Roman"/>
          <w:sz w:val="24"/>
          <w:szCs w:val="24"/>
        </w:rPr>
        <w:t>общеразвивающая</w:t>
      </w:r>
      <w:proofErr w:type="spell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программа», как и другие образовательные программы: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 и форм аттестации (в случаях, предусмотренных настоящим Федеральным законом),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>представлена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структура дополнительной общеобразовательной </w:t>
      </w:r>
      <w:proofErr w:type="spellStart"/>
      <w:r w:rsidRPr="00941AE3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программы, соответствующая новому законодательству, включает: 1) комплекс основных характеристик программы и 2) комплекс организационно-педагогических условий, включая формы аттестации.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>Сегодня можно назвать авторские коллективы, которые предприняли попытки составить методические рекомендации по разработке и реализации дополнительных общеобразовательных программ в соответствии с современной нормативно-правовой базой, требованиями профессионального стандарта педагога и ФГОС.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В частности, заслуживает внимания опыт ГБОУ </w:t>
      </w:r>
      <w:proofErr w:type="gramStart"/>
      <w:r w:rsidRPr="00941AE3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города Москвы «Московский городской педагогический университет»[3], разработавшего и предложившего соответствующий новому законодательству вариант структуры дополнительной общеобразовательной программы.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Структура дополнительной общеобразовательной программы, разработанная ГБОУ </w:t>
      </w:r>
      <w:proofErr w:type="gramStart"/>
      <w:r w:rsidRPr="00941AE3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города Москвы МГПУ: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Структура дополнительной общеобразовательной </w:t>
      </w:r>
      <w:proofErr w:type="spellStart"/>
      <w:r w:rsidRPr="00941AE3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программы выглядит следующим образом: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>Пояснительная записка (актуальность, направленность, цель и задачи, категория обучающихся, сроки реализации, формы и режим занятий, планируемые результаты и формы подведения итогов реализации программы).</w:t>
      </w:r>
      <w:r w:rsidRPr="00941AE3">
        <w:rPr>
          <w:rFonts w:ascii="Times New Roman" w:eastAsia="Times New Roman" w:hAnsi="Times New Roman" w:cs="Times New Roman"/>
          <w:sz w:val="24"/>
          <w:szCs w:val="24"/>
        </w:rPr>
        <w:br/>
        <w:t>Учебно-тематический план.</w:t>
      </w:r>
      <w:r w:rsidRPr="00941AE3">
        <w:rPr>
          <w:rFonts w:ascii="Times New Roman" w:eastAsia="Times New Roman" w:hAnsi="Times New Roman" w:cs="Times New Roman"/>
          <w:sz w:val="24"/>
          <w:szCs w:val="24"/>
        </w:rPr>
        <w:br/>
        <w:t>Формы контроля*.</w:t>
      </w:r>
      <w:r w:rsidRPr="00941AE3">
        <w:rPr>
          <w:rFonts w:ascii="Times New Roman" w:eastAsia="Times New Roman" w:hAnsi="Times New Roman" w:cs="Times New Roman"/>
          <w:sz w:val="24"/>
          <w:szCs w:val="24"/>
        </w:rPr>
        <w:br/>
        <w:t>Содержание программы.</w:t>
      </w:r>
      <w:r w:rsidRPr="00941AE3">
        <w:rPr>
          <w:rFonts w:ascii="Times New Roman" w:eastAsia="Times New Roman" w:hAnsi="Times New Roman" w:cs="Times New Roman"/>
          <w:sz w:val="24"/>
          <w:szCs w:val="24"/>
        </w:rPr>
        <w:br/>
      </w:r>
      <w:r w:rsidRPr="00941AE3">
        <w:rPr>
          <w:rFonts w:ascii="Times New Roman" w:eastAsia="Times New Roman" w:hAnsi="Times New Roman" w:cs="Times New Roman"/>
          <w:sz w:val="24"/>
          <w:szCs w:val="24"/>
        </w:rPr>
        <w:lastRenderedPageBreak/>
        <w:t>Формы аттестации и оценочные материалы.</w:t>
      </w:r>
      <w:r w:rsidRPr="00941AE3">
        <w:rPr>
          <w:rFonts w:ascii="Times New Roman" w:eastAsia="Times New Roman" w:hAnsi="Times New Roman" w:cs="Times New Roman"/>
          <w:sz w:val="24"/>
          <w:szCs w:val="24"/>
        </w:rPr>
        <w:br/>
        <w:t>Организационно-педагогические условия реализации программы.</w:t>
      </w:r>
      <w:r w:rsidRPr="00941AE3">
        <w:rPr>
          <w:rFonts w:ascii="Times New Roman" w:eastAsia="Times New Roman" w:hAnsi="Times New Roman" w:cs="Times New Roman"/>
          <w:sz w:val="24"/>
          <w:szCs w:val="24"/>
        </w:rPr>
        <w:br/>
        <w:t>Приложения.</w:t>
      </w:r>
      <w:r w:rsidRPr="00941AE3">
        <w:rPr>
          <w:rFonts w:ascii="Times New Roman" w:eastAsia="Times New Roman" w:hAnsi="Times New Roman" w:cs="Times New Roman"/>
          <w:sz w:val="24"/>
          <w:szCs w:val="24"/>
        </w:rPr>
        <w:br/>
        <w:t xml:space="preserve">Более детально </w:t>
      </w:r>
      <w:proofErr w:type="spellStart"/>
      <w:r w:rsidRPr="00941AE3">
        <w:rPr>
          <w:rFonts w:ascii="Times New Roman" w:eastAsia="Times New Roman" w:hAnsi="Times New Roman" w:cs="Times New Roman"/>
          <w:sz w:val="24"/>
          <w:szCs w:val="24"/>
        </w:rPr>
        <w:t>представимструктуру</w:t>
      </w:r>
      <w:proofErr w:type="spell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дополнительной общеобразовательной программы, разработанную сотрудниками ГАОУ </w:t>
      </w:r>
      <w:proofErr w:type="gramStart"/>
      <w:r w:rsidRPr="00941AE3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«Московский институт открытого образования» и Ресурсного научно-методического центра непрерывного образования ГБПОУ «Воробьевы горы»: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>Структура дополнительной общеобразовательной программы, разработанная ГАОУ ВО МИОО и РНМЦНО ГБПОУ «Воробьевы горы»: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>Титульный лист программ</w:t>
      </w:r>
      <w:proofErr w:type="gramStart"/>
      <w:r w:rsidRPr="00941AE3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spellStart"/>
      <w:proofErr w:type="gramEnd"/>
      <w:r w:rsidRPr="00941AE3">
        <w:rPr>
          <w:rFonts w:ascii="Times New Roman" w:eastAsia="Times New Roman" w:hAnsi="Times New Roman" w:cs="Times New Roman"/>
          <w:sz w:val="24"/>
          <w:szCs w:val="24"/>
        </w:rPr>
        <w:t>лат.Titulus</w:t>
      </w:r>
      <w:proofErr w:type="spell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— «надпись, заглавие») – первая страница, предваряющая текст программы и служащая источником библиографической информации, необходимой для идентификации документа (наименование образовательной организации, гриф утверждения программы (с указанием ФИО руководителя, даты и номера приказа), название программы, адресат программы, срок ее реализации, ФИО, должность разработчика(</w:t>
      </w:r>
      <w:proofErr w:type="spellStart"/>
      <w:r w:rsidRPr="00941AE3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941AE3">
        <w:rPr>
          <w:rFonts w:ascii="Times New Roman" w:eastAsia="Times New Roman" w:hAnsi="Times New Roman" w:cs="Times New Roman"/>
          <w:sz w:val="24"/>
          <w:szCs w:val="24"/>
        </w:rPr>
        <w:t>) программы, город и год ее разработки).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Комплекс основных характеристик дополнительной общеобразовательной </w:t>
      </w:r>
      <w:proofErr w:type="spellStart"/>
      <w:r w:rsidRPr="00941AE3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программы:</w:t>
      </w:r>
      <w:r w:rsidRPr="00941AE3">
        <w:rPr>
          <w:rFonts w:ascii="Times New Roman" w:eastAsia="Times New Roman" w:hAnsi="Times New Roman" w:cs="Times New Roman"/>
          <w:sz w:val="24"/>
          <w:szCs w:val="24"/>
        </w:rPr>
        <w:br/>
        <w:t>1.1. Пояснительная записка (общая характеристика программы):</w:t>
      </w:r>
    </w:p>
    <w:p w:rsidR="00941AE3" w:rsidRPr="00941AE3" w:rsidRDefault="00941AE3" w:rsidP="00941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программы— </w:t>
      </w:r>
      <w:proofErr w:type="gramStart"/>
      <w:r w:rsidRPr="00941AE3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End"/>
      <w:r w:rsidRPr="00941AE3">
        <w:rPr>
          <w:rFonts w:ascii="Times New Roman" w:eastAsia="Times New Roman" w:hAnsi="Times New Roman" w:cs="Times New Roman"/>
          <w:sz w:val="24"/>
          <w:szCs w:val="24"/>
        </w:rPr>
        <w:t>хническая, естественнонаучная, физкультурно-спортивная, художественная, туристско-краеведческая, социально-педагогическая (Порядок 1008, п.9);</w:t>
      </w:r>
    </w:p>
    <w:p w:rsidR="00941AE3" w:rsidRPr="00941AE3" w:rsidRDefault="00941AE3" w:rsidP="00941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>актуальность программы — своевременность, современность предлагаемой программы;</w:t>
      </w:r>
    </w:p>
    <w:p w:rsidR="00941AE3" w:rsidRPr="00941AE3" w:rsidRDefault="00941AE3" w:rsidP="00941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>отличительные особенности программы — характерные свойства, отличающие программу от других, остальных; отличительные черты, основные идеи, которые придают программе своеобразие;</w:t>
      </w:r>
    </w:p>
    <w:p w:rsidR="00941AE3" w:rsidRPr="00941AE3" w:rsidRDefault="00941AE3" w:rsidP="00941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адресат программы — примерный портрет учащегося, для которого будет актуальным </w:t>
      </w:r>
      <w:proofErr w:type="gramStart"/>
      <w:r w:rsidRPr="00941AE3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программе;</w:t>
      </w:r>
    </w:p>
    <w:p w:rsidR="00941AE3" w:rsidRPr="00941AE3" w:rsidRDefault="00941AE3" w:rsidP="00941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>объем программы – общее количество учебных часов, запланированных на весь период обучения, необходимых для освоения программы;</w:t>
      </w:r>
    </w:p>
    <w:p w:rsidR="00941AE3" w:rsidRPr="00941AE3" w:rsidRDefault="00941AE3" w:rsidP="00941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>формы обучения и виды занятий (лекции, практические и семинарские занятия, лабораторные работы, круглые столы, мастер-классы, др.);</w:t>
      </w:r>
    </w:p>
    <w:p w:rsidR="00941AE3" w:rsidRPr="00941AE3" w:rsidRDefault="00941AE3" w:rsidP="00941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срок освоения </w:t>
      </w:r>
      <w:proofErr w:type="spellStart"/>
      <w:r w:rsidRPr="00941AE3">
        <w:rPr>
          <w:rFonts w:ascii="Times New Roman" w:eastAsia="Times New Roman" w:hAnsi="Times New Roman" w:cs="Times New Roman"/>
          <w:sz w:val="24"/>
          <w:szCs w:val="24"/>
        </w:rPr>
        <w:t>программыопределяется</w:t>
      </w:r>
      <w:proofErr w:type="spell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содержанием программы — количество недель, месяцев, лет, необходимых для ее освоения;</w:t>
      </w:r>
    </w:p>
    <w:p w:rsidR="00941AE3" w:rsidRPr="00941AE3" w:rsidRDefault="00941AE3" w:rsidP="00941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>режим занятий – периодичность и продолжительность занятий.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br/>
        <w:t>1.2. Цель и задачи программы:</w:t>
      </w:r>
    </w:p>
    <w:p w:rsidR="00941AE3" w:rsidRPr="00941AE3" w:rsidRDefault="00941AE3" w:rsidP="00941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>цель — это стратегия, фиксирующая желаемый конечный результат; должна быть ясна, конкретна, перспективна, реальна, значима;</w:t>
      </w:r>
    </w:p>
    <w:p w:rsidR="00941AE3" w:rsidRPr="00941AE3" w:rsidRDefault="00941AE3" w:rsidP="00941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задачи </w:t>
      </w:r>
      <w:proofErr w:type="gramStart"/>
      <w:r w:rsidRPr="00941AE3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941AE3">
        <w:rPr>
          <w:rFonts w:ascii="Times New Roman" w:eastAsia="Times New Roman" w:hAnsi="Times New Roman" w:cs="Times New Roman"/>
          <w:sz w:val="24"/>
          <w:szCs w:val="24"/>
        </w:rPr>
        <w:t>то те конкретные результаты реализации программы, суммарным выражением которых и является поставленная цель.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>1.3. Содержание программы:</w:t>
      </w:r>
    </w:p>
    <w:p w:rsidR="00941AE3" w:rsidRPr="00941AE3" w:rsidRDefault="00941AE3" w:rsidP="00941A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 план — содержит название разделов и тем программы, количество теоретических и практических часов и формы аттестации (контроля), оформляется в табличной форме.</w:t>
      </w:r>
    </w:p>
    <w:p w:rsidR="00941AE3" w:rsidRPr="00941AE3" w:rsidRDefault="00941AE3" w:rsidP="00941A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содержание учебно-тематического плана— </w:t>
      </w:r>
      <w:proofErr w:type="gramStart"/>
      <w:r w:rsidRPr="00941AE3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gramEnd"/>
      <w:r w:rsidRPr="00941AE3">
        <w:rPr>
          <w:rFonts w:ascii="Times New Roman" w:eastAsia="Times New Roman" w:hAnsi="Times New Roman" w:cs="Times New Roman"/>
          <w:sz w:val="24"/>
          <w:szCs w:val="24"/>
        </w:rPr>
        <w:t>о реферативное описание разделов и тем программы в соответствии с последовательностью, заданной учебным планом, включая описание теоретической и практической частей, форм контроля, соответствующих каждой теме.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1.4. Планируемые результаты— </w:t>
      </w:r>
      <w:proofErr w:type="gramStart"/>
      <w:r w:rsidRPr="00941AE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вокупность знаний, умений, навыков, личностных качеств, компетенций, личностных, </w:t>
      </w:r>
      <w:proofErr w:type="spellStart"/>
      <w:r w:rsidRPr="00941AE3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результатов, приобретаемых учащимися при освоении программы по ее завершению и формулируются с учетом цели и содержания программы.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>2. Комплекс организационно-педагогических условий:</w:t>
      </w:r>
      <w:r w:rsidRPr="00941AE3">
        <w:rPr>
          <w:rFonts w:ascii="Times New Roman" w:eastAsia="Times New Roman" w:hAnsi="Times New Roman" w:cs="Times New Roman"/>
          <w:sz w:val="24"/>
          <w:szCs w:val="24"/>
        </w:rPr>
        <w:br/>
        <w:t xml:space="preserve">2.1. </w:t>
      </w:r>
      <w:proofErr w:type="gramStart"/>
      <w:r w:rsidRPr="00941AE3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 — это составная часть образовательной программы, являющейся комплексом основных характеристик образования и определяет количество учебных недель и количество учебных дней, продолжительность каникул, даты начала и окончания учебных периодов/этапов; календарный учебный график является обязательным приложением к дополнительной общеобразовательной программе и составляется для каждой группы (ФЗ № 273, ст.2, п.92;</w:t>
      </w:r>
      <w:proofErr w:type="gram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ст. 47, п.5).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>2.2. Условия реализации программы — реальная и доступная совокупность условий реализации программы – помещения, площадки, оборудование, приборы, информационные ресурсы;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gramStart"/>
      <w:r w:rsidRPr="00941AE3">
        <w:rPr>
          <w:rFonts w:ascii="Times New Roman" w:eastAsia="Times New Roman" w:hAnsi="Times New Roman" w:cs="Times New Roman"/>
          <w:sz w:val="24"/>
          <w:szCs w:val="24"/>
        </w:rPr>
        <w:t>Формы аттестации — зачет, контрольная работа, творческая работа, выставка, конкурс, фестиваль художественно-прикладного творчества, отчетные выставки, отчетные концерты, открытые уроки, вернисажи и т.д.: разрабатываются индивидуально для определения результативности усвоения образовательной программы, отражают цели и задачи программы;</w:t>
      </w:r>
      <w:proofErr w:type="gramEnd"/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>2.4. Оценочные материалы – пакет диагностических методик, позволяющих определить достижение учащимися планируемых результатов (ФЗ № 273, ст.2, п.9; ст. 47, п.5).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2.5. Методические материалы – обеспечение программы методическими видами продукции — указание тематики и формы методических материалов по </w:t>
      </w:r>
      <w:proofErr w:type="spellStart"/>
      <w:r w:rsidRPr="00941AE3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proofErr w:type="gramStart"/>
      <w:r w:rsidRPr="00941AE3">
        <w:rPr>
          <w:rFonts w:ascii="Times New Roman" w:eastAsia="Times New Roman" w:hAnsi="Times New Roman" w:cs="Times New Roman"/>
          <w:sz w:val="24"/>
          <w:szCs w:val="24"/>
        </w:rPr>
        <w:t>;о</w:t>
      </w:r>
      <w:proofErr w:type="gramEnd"/>
      <w:r w:rsidRPr="00941AE3">
        <w:rPr>
          <w:rFonts w:ascii="Times New Roman" w:eastAsia="Times New Roman" w:hAnsi="Times New Roman" w:cs="Times New Roman"/>
          <w:sz w:val="24"/>
          <w:szCs w:val="24"/>
        </w:rPr>
        <w:t>писание</w:t>
      </w:r>
      <w:proofErr w:type="spell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используемых методик и технологий; современные педагогические и информационные технологии; групповые и индивидуальные методы обучения; индивидуальный учебный план, если предусмотрено локальными документами организации(ФЗ № 273, ст.2, п.9; ст. 47, п.5).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proofErr w:type="gramStart"/>
      <w:r w:rsidRPr="00941AE3">
        <w:rPr>
          <w:rFonts w:ascii="Times New Roman" w:eastAsia="Times New Roman" w:hAnsi="Times New Roman" w:cs="Times New Roman"/>
          <w:sz w:val="24"/>
          <w:szCs w:val="24"/>
        </w:rPr>
        <w:t>Рабочие программы (модули) курсов, дисциплин, которые входят в состав программы (для модульных, интегрированных, комплексных и т.п. программ) (ФЗ № 273, ст.2, п.9; ст. 47, п.5).</w:t>
      </w:r>
      <w:proofErr w:type="gramEnd"/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1AE3">
        <w:rPr>
          <w:rFonts w:ascii="Times New Roman" w:eastAsia="Times New Roman" w:hAnsi="Times New Roman" w:cs="Times New Roman"/>
          <w:sz w:val="24"/>
          <w:szCs w:val="24"/>
        </w:rPr>
        <w:t>3.Список литературы — включает основную и дополнительную учебную литературу (учебные пособия, сборники упражнений, контрольных заданий, тестов, практических работ и практикумов, хрестоматии) справочные пособия (словари, справочники); наглядный материал (альбомы, атласы, карты, таблицы); может быть составлен для разных участников образовательного процесса – педагогов, учащихся; оформляется в соответствии с требованиями к оформлению библиографических ссылок.</w:t>
      </w:r>
      <w:proofErr w:type="gramEnd"/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18 ноября 2015 года во исполнение пункта 17 Плана мероприятий на 2015-2020 годы по реализации Концепции развития дополнительного образования детей, утвержденного распоряжением Правительства Российской Федерации от 24 апреля 2015 г. № 729-р, «Разработка предложений о сроках реализации дополнительных </w:t>
      </w:r>
      <w:proofErr w:type="spellStart"/>
      <w:r w:rsidRPr="00941AE3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программ», </w:t>
      </w:r>
      <w:proofErr w:type="spellStart"/>
      <w:r w:rsidRPr="00941AE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России направило методические рекомендации по проектированию дополнительных </w:t>
      </w:r>
      <w:proofErr w:type="spellStart"/>
      <w:r w:rsidRPr="00941AE3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программ (включая </w:t>
      </w:r>
      <w:proofErr w:type="spellStart"/>
      <w:r w:rsidRPr="00941AE3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программы), разработанные </w:t>
      </w:r>
      <w:proofErr w:type="spellStart"/>
      <w:r w:rsidRPr="00941AE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России совместно с ГАОУ </w:t>
      </w:r>
      <w:proofErr w:type="gramStart"/>
      <w:r w:rsidRPr="00941AE3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«Московский государственный педагогический университет», ФГАУ «Федеральный институт развития образования» и АНО дополнительного профессионального образования «Открытое образование»[4].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В заключение необходимо подчеркнуть, что </w:t>
      </w:r>
      <w:proofErr w:type="spellStart"/>
      <w:r w:rsidRPr="00941AE3">
        <w:rPr>
          <w:rFonts w:ascii="Times New Roman" w:eastAsia="Times New Roman" w:hAnsi="Times New Roman" w:cs="Times New Roman"/>
          <w:sz w:val="24"/>
          <w:szCs w:val="24"/>
        </w:rPr>
        <w:t>разработкатребований</w:t>
      </w:r>
      <w:proofErr w:type="spell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к дополнительным общеобразовательным программам продолжает оставаться актуальной и в настоящее время эта актуальность уже достигла критической точки: потребовались годы для осознания и принятия того факта, что дополнительное образование детей – это «образование», ядром которого является регулируемый государством процесс создания возможностей освоения детьми дополнительных общеобразовательных программ в образовательных организациях разных типов.</w:t>
      </w:r>
      <w:proofErr w:type="gramEnd"/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>И, конечно, эти программы должны соответствовать действующему Федеральному закону «Об образовании в Российской Федерации», ведь если понятие «образовательная программа» закрепляется законодательно, то все разрабатываемые образовательные программы должны вписываться в законодательно установленные рамки, то есть должны в своей структуре содержать обозначенные структурные элементы. В противном случае, документ не может называться «образовательной программой». Следовательно, привычная для всех структура дополнительной общеобразовательной программы должна быть пересмотрена и переформатирована под требования законодательства. Каждая образовательная программа должна «вписываться» в законодательно установленные рамки и содержать в своей структуре обозначенные в законе компоненты. Если по каким-то причинам этого разработчик программы сделать этого не может, то он разрабатывает и реализует все что угодно, только не образовательную программу.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Обозначенные позиции свидетельствуют о том, что дополнительное образование детей нуждается сегодня в проработке нормативной базы, задающей требования к деятельности образовательных организаций вообще и к дополнительной общеобразовательной </w:t>
      </w:r>
      <w:proofErr w:type="spellStart"/>
      <w:r w:rsidRPr="00941AE3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программе, в частности.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i/>
          <w:iCs/>
          <w:sz w:val="24"/>
          <w:szCs w:val="24"/>
        </w:rPr>
        <w:t>Литература:</w:t>
      </w:r>
    </w:p>
    <w:p w:rsidR="00941AE3" w:rsidRPr="00941AE3" w:rsidRDefault="00941AE3" w:rsidP="00941A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 от 4 сентября 2014 г. № 1726-р. [Электронный ресурс] — URL: http://government.ru/media/files/ipA1NW42XOA.pdf (Дата обращения 05.01.2015)</w:t>
      </w:r>
    </w:p>
    <w:p w:rsidR="00941AE3" w:rsidRPr="00941AE3" w:rsidRDefault="00941AE3" w:rsidP="00941A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[Электронный ресурс] — URL: http://www.rg.ru/2013/12/11/obr-dok.html(Дата обращения 06.12.2014)</w:t>
      </w:r>
    </w:p>
    <w:p w:rsidR="00941AE3" w:rsidRPr="00941AE3" w:rsidRDefault="00941AE3" w:rsidP="00941A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>Примерные требования к содержанию и оформлению образовательных программ дополнительного образования детей Министерства образования (</w:t>
      </w:r>
      <w:proofErr w:type="gramStart"/>
      <w:r w:rsidRPr="00941AE3">
        <w:rPr>
          <w:rFonts w:ascii="Times New Roman" w:eastAsia="Times New Roman" w:hAnsi="Times New Roman" w:cs="Times New Roman"/>
          <w:sz w:val="24"/>
          <w:szCs w:val="24"/>
        </w:rPr>
        <w:t>Приложении</w:t>
      </w:r>
      <w:proofErr w:type="gram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к письму Департамента молодежной политики, воспитания и социальной поддержки детей </w:t>
      </w:r>
      <w:proofErr w:type="spellStart"/>
      <w:r w:rsidRPr="00941AE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России от 11 декабря 2006 г. № 06-1844).</w:t>
      </w:r>
    </w:p>
    <w:p w:rsidR="00941AE3" w:rsidRPr="00941AE3" w:rsidRDefault="00941AE3" w:rsidP="00941A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Федеральный закон об образовании в Российской Федерации от 29 декабря 2012 года N 273-ФЗ. [Электронный ресурс] — URL: http://www.consultant.ru/document/cons_doc_LAW_173649/ (Дата обращения 03.03.2015).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>[1]Примерные требования к содержанию и оформлению образовательных программ дополнительного образования детей Министерства образования (</w:t>
      </w:r>
      <w:proofErr w:type="gramStart"/>
      <w:r w:rsidRPr="00941AE3">
        <w:rPr>
          <w:rFonts w:ascii="Times New Roman" w:eastAsia="Times New Roman" w:hAnsi="Times New Roman" w:cs="Times New Roman"/>
          <w:sz w:val="24"/>
          <w:szCs w:val="24"/>
        </w:rPr>
        <w:t>Приложении</w:t>
      </w:r>
      <w:proofErr w:type="gram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к письму Департамента молодежной политики, воспитания и социальной поддержки детей </w:t>
      </w:r>
      <w:proofErr w:type="spellStart"/>
      <w:r w:rsidRPr="00941AE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России от 11 декабря 2006 г. № 06-1844).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>[2] Портал «Реализация Федерального закона «Об образовании в российской Федерации» [Электронный ресурс] — URL:http://273-фз</w:t>
      </w:r>
      <w:proofErr w:type="gramStart"/>
      <w:r w:rsidRPr="00941AE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41AE3">
        <w:rPr>
          <w:rFonts w:ascii="Times New Roman" w:eastAsia="Times New Roman" w:hAnsi="Times New Roman" w:cs="Times New Roman"/>
          <w:sz w:val="24"/>
          <w:szCs w:val="24"/>
        </w:rPr>
        <w:t>ф/obuchenie/moduli/dopolnitelnoe-obrazovanie/7-02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[3] Методические рекомендации по разработке и реализации программ дополнительного образования ГБОУ </w:t>
      </w:r>
      <w:proofErr w:type="gramStart"/>
      <w:r w:rsidRPr="00941AE3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 города Москвы «Московский городской педагогический университет»/Составители М.М. </w:t>
      </w:r>
      <w:proofErr w:type="spellStart"/>
      <w:r w:rsidRPr="00941AE3">
        <w:rPr>
          <w:rFonts w:ascii="Times New Roman" w:eastAsia="Times New Roman" w:hAnsi="Times New Roman" w:cs="Times New Roman"/>
          <w:sz w:val="24"/>
          <w:szCs w:val="24"/>
        </w:rPr>
        <w:t>Шалашова</w:t>
      </w:r>
      <w:proofErr w:type="spellEnd"/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, Д.А. Махотин и др. – Москва, ГБОУ ВО МПГУ 2016. 88 </w:t>
      </w:r>
      <w:proofErr w:type="spellStart"/>
      <w:r w:rsidRPr="00941AE3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941A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>[4] Письмо Министерства образования и науки РФ (Департамент государственной политики в сфере воспитания детей и молодежи) «О направлении информации» от 18.11.2015 № 09-3242.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1AE3" w:rsidRPr="00941AE3" w:rsidRDefault="00941AE3" w:rsidP="0094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E3">
        <w:rPr>
          <w:rFonts w:ascii="Times New Roman" w:eastAsia="Times New Roman" w:hAnsi="Times New Roman" w:cs="Times New Roman"/>
          <w:sz w:val="24"/>
          <w:szCs w:val="24"/>
        </w:rPr>
        <w:t xml:space="preserve">Источник: </w:t>
      </w:r>
      <w:hyperlink r:id="rId5" w:history="1">
        <w:r w:rsidRPr="00941A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Информационно-методический журнал "</w:t>
        </w:r>
        <w:proofErr w:type="spellStart"/>
        <w:r w:rsidRPr="00941A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Про_ДоД</w:t>
        </w:r>
        <w:proofErr w:type="spellEnd"/>
        <w:r w:rsidRPr="00941A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</w:t>
        </w:r>
      </w:hyperlink>
    </w:p>
    <w:p w:rsidR="00941AE3" w:rsidRPr="00C36166" w:rsidRDefault="00941AE3" w:rsidP="00707F66">
      <w:pPr>
        <w:pStyle w:val="a3"/>
        <w:spacing w:before="0" w:beforeAutospacing="0" w:after="0" w:afterAutospacing="0"/>
        <w:ind w:firstLine="708"/>
      </w:pPr>
    </w:p>
    <w:sectPr w:rsidR="00941AE3" w:rsidRPr="00C36166" w:rsidSect="0053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60A"/>
    <w:multiLevelType w:val="multilevel"/>
    <w:tmpl w:val="A8A8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B0759"/>
    <w:multiLevelType w:val="multilevel"/>
    <w:tmpl w:val="0458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DE1D3C"/>
    <w:multiLevelType w:val="multilevel"/>
    <w:tmpl w:val="715A0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7F79DC"/>
    <w:multiLevelType w:val="multilevel"/>
    <w:tmpl w:val="86E6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36166"/>
    <w:rsid w:val="005342C9"/>
    <w:rsid w:val="00707F66"/>
    <w:rsid w:val="00941AE3"/>
    <w:rsid w:val="00C3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1AE3"/>
    <w:rPr>
      <w:b/>
      <w:bCs/>
    </w:rPr>
  </w:style>
  <w:style w:type="character" w:styleId="a5">
    <w:name w:val="Emphasis"/>
    <w:basedOn w:val="a0"/>
    <w:uiPriority w:val="20"/>
    <w:qFormat/>
    <w:rsid w:val="00941AE3"/>
    <w:rPr>
      <w:i/>
      <w:iCs/>
    </w:rPr>
  </w:style>
  <w:style w:type="character" w:styleId="a6">
    <w:name w:val="Hyperlink"/>
    <w:basedOn w:val="a0"/>
    <w:uiPriority w:val="99"/>
    <w:semiHidden/>
    <w:unhideWhenUsed/>
    <w:rsid w:val="00941A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dod.moscow/2016/01/15/%D0%B4%D0%BE%D0%BF%D0%BE%D0%BB%D0%BD%D0%B8%D1%82%D0%B5%D0%BB%D1%8C%D0%BD%D0%B0%D1%8F-%D0%BE%D0%B1%D1%89%D0%B5%D0%BE%D0%B1%D1%80%D0%B0%D0%B7%D0%BE%D0%B2%D0%B0%D1%82%D0%B5%D0%BB%D1%8C%D0%BD%D0%B0%D1%8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2016-04-22T07:19:00Z</dcterms:created>
  <dcterms:modified xsi:type="dcterms:W3CDTF">2016-04-22T07:19:00Z</dcterms:modified>
</cp:coreProperties>
</file>